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C5" w:rsidRPr="006450C5" w:rsidRDefault="006450C5" w:rsidP="006450C5">
      <w:pPr>
        <w:spacing w:after="0" w:line="240" w:lineRule="auto"/>
        <w:outlineLvl w:val="2"/>
        <w:rPr>
          <w:rFonts w:ascii="Arial" w:eastAsia="Times New Roman" w:hAnsi="Arial" w:cs="Arial"/>
          <w:color w:val="F38C1C"/>
          <w:sz w:val="33"/>
          <w:szCs w:val="33"/>
          <w:lang w:eastAsia="ru-RU"/>
        </w:rPr>
      </w:pPr>
      <w:r w:rsidRPr="006450C5">
        <w:rPr>
          <w:rFonts w:ascii="Arial" w:eastAsia="Times New Roman" w:hAnsi="Arial" w:cs="Arial"/>
          <w:color w:val="F38C1C"/>
          <w:sz w:val="33"/>
          <w:szCs w:val="33"/>
          <w:lang w:eastAsia="ru-RU"/>
        </w:rPr>
        <w:t>Windows 7. Сполучення клавіш</w:t>
      </w:r>
    </w:p>
    <w:p w:rsidR="006450C5" w:rsidRPr="006450C5" w:rsidRDefault="006450C5" w:rsidP="006450C5">
      <w:pPr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F38C1C"/>
          <w:sz w:val="20"/>
          <w:szCs w:val="20"/>
          <w:lang w:eastAsia="ru-RU"/>
        </w:rPr>
        <w:drawing>
          <wp:inline distT="0" distB="0" distL="0" distR="0">
            <wp:extent cx="165100" cy="152400"/>
            <wp:effectExtent l="19050" t="0" r="6350" b="0"/>
            <wp:docPr id="1" name="Рисунок 1" descr="http://1.bp.blogspot.com/-i6cTf3Hwcyg/TpCix0SxhBI/AAAAAAAAAZ0/EFfyar-oVNQ/s1600/0c970446-1432-4ea7-b578-67cc2b5844ae_1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i6cTf3Hwcyg/TpCix0SxhBI/AAAAAAAAAZ0/EFfyar-oVNQ/s1600/0c970446-1432-4ea7-b578-67cc2b5844ae_1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клавіша Windows (Win)</w:t>
      </w:r>
    </w:p>
    <w:p w:rsidR="006450C5" w:rsidRPr="006450C5" w:rsidRDefault="006450C5" w:rsidP="006450C5">
      <w:pPr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6450C5" w:rsidRPr="006450C5" w:rsidRDefault="006450C5" w:rsidP="006450C5">
      <w:pPr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Тонка пунктирна рамка навколо кнопки або об'єкту вказує на активність цієї кнопки (об'єкту). Якщо натиснути Enter або пробіл, то кнопка, яка обведена рамкою, натиснеться.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  <w:t>Якщо рамкою обведений об'єкт вибору опції в діалоговому вікні, при натисненні на пробіл буде ставитись/зніматись галочка або перемикач Option Button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  <w:t> </w:t>
      </w:r>
    </w:p>
    <w:p w:rsidR="006450C5" w:rsidRPr="006450C5" w:rsidRDefault="006450C5" w:rsidP="006450C5">
      <w:pPr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pict>
          <v:rect id="_x0000_i1025" style="width:375pt;height:.75pt" o:hrpct="0" o:hralign="center" o:hrstd="t" o:hrnoshade="t" o:hr="t" fillcolor="red" stroked="f"/>
        </w:pict>
      </w:r>
    </w:p>
    <w:p w:rsidR="006450C5" w:rsidRPr="006450C5" w:rsidRDefault="006450C5" w:rsidP="006450C5">
      <w:pPr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6450C5" w:rsidRPr="006450C5" w:rsidRDefault="006450C5" w:rsidP="006450C5">
      <w:pPr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Tab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вибір елементу / перехід до групи об'єктів (зліва направо). На вибір елементу вказує пунктирна рамка навколо нього.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Shift + Tab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вибір елементу / перехід до групи об'єктів (справа наліво).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←↑→↓ (кнопки керування курсором)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вибір елементу в групі об'єктів.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Enter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натиснення на активну кнопку у вікні / перехід по вибраному гіперпосиланню.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Пробіл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натиснення на активну кнопку / поставити галочку (в діалогових вікнах).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Win + D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згорнути всі вікна на панель задач (повторне натиснення комбінації знову їх розгортає).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Win + R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виклик вікна "Запуск програм". Ввівши сюди назву програми, вона запуститься. Наприклад, ввівши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calc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, відкриється калькулятор;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mspaint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графічний редактор MS Paint;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regedit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засіб редагування реєстру операційної системи тощо. Фізично всі ці програми знаходяться в папці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i/>
          <w:iCs/>
          <w:color w:val="4E2800"/>
          <w:sz w:val="20"/>
          <w:szCs w:val="20"/>
          <w:lang w:eastAsia="ru-RU"/>
        </w:rPr>
        <w:t>Windows/System32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Alt + Tab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вибір потрібного вікна із декількох відкритих (вікна по черзі вибираються зліва направо).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Alt + Shift + Tab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вибір потрібного вікна із декількох відкритих (вікна по черзі вибираються справа наліво).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Alt +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↓ -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розгорнути список.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Alt + Пробіл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виклик головного меню вікна. Головне меню вікна містить кнопки управління вікном: згорнути, розгорнути, закрити, перемістити.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Alt + F4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закрити вікно.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Ctrl + A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виділити все (увесь текст; всі об'єкти Робочого столу або каталогу...)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Ctrl + C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копіювати виділені об'єкти.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Ctrl + X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вирізати виділені об'єкти.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Ctrl + V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вставити скопійовані / вирізані об'єкти.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Ctrl + Z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скасувати останню дію.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Shift + →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виділити один символ справа від курсору (← - зліва від курсору, ↓ - рядок...).</w:t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Shift + Ctrl +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→ -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виділити одне слово справа від курсору.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Shift + End -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виділити рядок від курсору до кінця.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Shift + Ctrl + End -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виділити увесь текст від курсору до кінця документу (сторінки).</w:t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Win + Home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згорнути на панель задач всі неактивні вікна (відкритим залишиться одне активне вікно). Повторне натиснення повертає всі вікна на своє попереднє місце.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Win + цифра (ті, що знаходяться в алфавітно-цифровій області)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запускає / розгортає вікна програм, які прикріплені на панелі задач.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Win + B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перехід у область повідомлень - трикутна кнопка біля мовної панелі і годинника, яка дає доступ до прихованих піктограм.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Win +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↑</w:t>
      </w:r>
      <w:r w:rsidRPr="006450C5">
        <w:rPr>
          <w:rFonts w:ascii="Arial" w:eastAsia="Times New Roman" w:hAnsi="Arial" w:cs="Arial"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розгорнути вікно на весь екран.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Win +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↓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повернути вікно з повноекранного режиму до попереднього розміру (повторне натиснення згорне вікно до панелі задач).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Win +  ←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припасувати вікно до лівого боку екрану, вікно займає рівно половину екрану.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Win +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→</w:t>
      </w:r>
      <w:r w:rsidRPr="006450C5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6450C5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- припасувати вікно до правого боку екрану, вікно займає рівно половину екрану.</w:t>
      </w:r>
    </w:p>
    <w:p w:rsidR="00161A62" w:rsidRDefault="006450C5"/>
    <w:sectPr w:rsidR="00161A62" w:rsidSect="0092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450C5"/>
    <w:rsid w:val="001422B1"/>
    <w:rsid w:val="00161DAD"/>
    <w:rsid w:val="006450C5"/>
    <w:rsid w:val="0092227D"/>
    <w:rsid w:val="00A06925"/>
    <w:rsid w:val="00FA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D"/>
  </w:style>
  <w:style w:type="paragraph" w:styleId="3">
    <w:name w:val="heading 3"/>
    <w:basedOn w:val="a"/>
    <w:link w:val="30"/>
    <w:uiPriority w:val="9"/>
    <w:qFormat/>
    <w:rsid w:val="00645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0C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450C5"/>
  </w:style>
  <w:style w:type="paragraph" w:styleId="a3">
    <w:name w:val="Balloon Text"/>
    <w:basedOn w:val="a"/>
    <w:link w:val="a4"/>
    <w:uiPriority w:val="99"/>
    <w:semiHidden/>
    <w:unhideWhenUsed/>
    <w:rsid w:val="0064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1.bp.blogspot.com/-i6cTf3Hwcyg/TpCix0SxhBI/AAAAAAAAAZ0/EFfyar-oVNQ/s1600/0c970446-1432-4ea7-b578-67cc2b5844ae_1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>Home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2012-01-14T21:00:00Z</dcterms:created>
  <dcterms:modified xsi:type="dcterms:W3CDTF">2012-01-14T21:00:00Z</dcterms:modified>
</cp:coreProperties>
</file>