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86" w:rsidRPr="00520186" w:rsidRDefault="00520186" w:rsidP="00520186">
      <w:pPr>
        <w:shd w:val="clear" w:color="auto" w:fill="FFFFFF"/>
        <w:spacing w:after="0" w:line="240" w:lineRule="auto"/>
        <w:ind w:left="55"/>
        <w:rPr>
          <w:rFonts w:ascii="Times New Roman" w:hAnsi="Times New Roman" w:cs="Times New Roman"/>
          <w:b/>
          <w:i/>
          <w:color w:val="FF0000"/>
          <w:position w:val="1"/>
          <w:sz w:val="32"/>
          <w:szCs w:val="32"/>
        </w:rPr>
      </w:pPr>
      <w:r w:rsidRPr="00520186">
        <w:rPr>
          <w:rFonts w:ascii="Times New Roman" w:hAnsi="Times New Roman" w:cs="Times New Roman"/>
          <w:b/>
          <w:i/>
          <w:color w:val="FF0000"/>
          <w:position w:val="1"/>
          <w:sz w:val="32"/>
          <w:szCs w:val="32"/>
        </w:rPr>
        <w:t>ПРОБЛЕМА ГОО</w:t>
      </w:r>
    </w:p>
    <w:p w:rsidR="00520186" w:rsidRPr="00520186" w:rsidRDefault="00520186" w:rsidP="00520186">
      <w:pPr>
        <w:shd w:val="clear" w:color="auto" w:fill="FFFFFF"/>
        <w:spacing w:after="0" w:line="240" w:lineRule="auto"/>
        <w:ind w:left="55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pacing w:val="-1"/>
          <w:sz w:val="32"/>
          <w:szCs w:val="32"/>
        </w:rPr>
        <w:t>Создание условий для развития и самореализации всех участников учебно-</w:t>
      </w: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z w:val="32"/>
          <w:szCs w:val="32"/>
        </w:rPr>
        <w:t xml:space="preserve">воспитательного процесса; обеспечение </w:t>
      </w: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pacing w:val="-1"/>
          <w:sz w:val="32"/>
          <w:szCs w:val="32"/>
        </w:rPr>
        <w:t xml:space="preserve">личностной ориентации образования, </w:t>
      </w: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z w:val="32"/>
          <w:szCs w:val="32"/>
        </w:rPr>
        <w:t>последовательности всех уровней образования и непрерывности обучения</w:t>
      </w:r>
    </w:p>
    <w:p w:rsidR="00520186" w:rsidRPr="00520186" w:rsidRDefault="00520186" w:rsidP="0052018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595959" w:themeColor="text1" w:themeTint="A6"/>
          <w:sz w:val="32"/>
          <w:szCs w:val="32"/>
        </w:rPr>
      </w:pP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z w:val="32"/>
          <w:szCs w:val="32"/>
        </w:rPr>
        <w:t xml:space="preserve">на основе внедрения современных </w:t>
      </w: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pacing w:val="-5"/>
          <w:sz w:val="32"/>
          <w:szCs w:val="32"/>
        </w:rPr>
        <w:t>информационно-педагогических технологий</w:t>
      </w:r>
      <w:r w:rsidRPr="00520186">
        <w:rPr>
          <w:rFonts w:ascii="Times New Roman" w:hAnsi="Times New Roman" w:cs="Times New Roman"/>
          <w:i/>
          <w:iCs/>
          <w:color w:val="548DD4" w:themeColor="text2" w:themeTint="99"/>
          <w:spacing w:val="-5"/>
          <w:sz w:val="32"/>
          <w:szCs w:val="32"/>
        </w:rPr>
        <w:t>.</w:t>
      </w:r>
    </w:p>
    <w:p w:rsidR="00520186" w:rsidRDefault="00520186" w:rsidP="0052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20186" w:rsidRPr="00520186" w:rsidRDefault="00520186" w:rsidP="0052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520186" w:rsidRPr="00520186" w:rsidRDefault="00520186" w:rsidP="005201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20186">
        <w:rPr>
          <w:rFonts w:ascii="Times New Roman" w:hAnsi="Times New Roman" w:cs="Times New Roman"/>
          <w:b/>
          <w:i/>
          <w:color w:val="FF0000"/>
          <w:spacing w:val="-5"/>
          <w:sz w:val="32"/>
          <w:szCs w:val="32"/>
        </w:rPr>
        <w:t xml:space="preserve">ПРОБЛЕМА МЕТОДИЧЕСКОГО </w:t>
      </w:r>
      <w:r w:rsidRPr="00520186"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КАБИНЕТА ГОО</w:t>
      </w:r>
    </w:p>
    <w:p w:rsidR="00520186" w:rsidRPr="00520186" w:rsidRDefault="00520186" w:rsidP="005201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pacing w:val="-4"/>
          <w:sz w:val="32"/>
          <w:szCs w:val="32"/>
        </w:rPr>
        <w:t xml:space="preserve">Оптимизация форм и методов работы </w:t>
      </w: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z w:val="32"/>
          <w:szCs w:val="32"/>
        </w:rPr>
        <w:t xml:space="preserve">с педагогическими кадрами по повышению </w:t>
      </w: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pacing w:val="-4"/>
          <w:sz w:val="32"/>
          <w:szCs w:val="32"/>
        </w:rPr>
        <w:t xml:space="preserve">квалификации и оценки их деятельности по </w:t>
      </w: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z w:val="32"/>
          <w:szCs w:val="32"/>
        </w:rPr>
        <w:t>результатам.</w:t>
      </w:r>
    </w:p>
    <w:p w:rsidR="00520186" w:rsidRDefault="00520186" w:rsidP="0052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pacing w:val="-5"/>
          <w:sz w:val="28"/>
          <w:szCs w:val="28"/>
        </w:rPr>
      </w:pPr>
    </w:p>
    <w:p w:rsidR="00520186" w:rsidRPr="00520186" w:rsidRDefault="00520186" w:rsidP="0052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pacing w:val="-5"/>
          <w:sz w:val="28"/>
          <w:szCs w:val="28"/>
        </w:rPr>
      </w:pPr>
    </w:p>
    <w:p w:rsidR="00520186" w:rsidRPr="00520186" w:rsidRDefault="00520186" w:rsidP="005201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pacing w:val="-5"/>
          <w:sz w:val="32"/>
          <w:szCs w:val="32"/>
        </w:rPr>
      </w:pPr>
      <w:r w:rsidRPr="00520186">
        <w:rPr>
          <w:rFonts w:ascii="Times New Roman" w:hAnsi="Times New Roman" w:cs="Times New Roman"/>
          <w:b/>
          <w:i/>
          <w:color w:val="FF0000"/>
          <w:spacing w:val="-5"/>
          <w:sz w:val="32"/>
          <w:szCs w:val="32"/>
        </w:rPr>
        <w:t>ПРОБЛЕМА ГОРОДСКОГО МЕТОДИЧЕСКОГООБЪЕДИНЕНИЯ УЧИТЕЛЕЙ ИНОСТРАННОГО ЯЗЫКА</w:t>
      </w:r>
    </w:p>
    <w:p w:rsidR="00520186" w:rsidRPr="00520186" w:rsidRDefault="00520186" w:rsidP="00520186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520186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 xml:space="preserve">Формирование коммуникативной компетентности учащихся на основе </w:t>
      </w:r>
      <w:proofErr w:type="spellStart"/>
      <w:r w:rsidRPr="00520186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социокультурного</w:t>
      </w:r>
      <w:proofErr w:type="spellEnd"/>
      <w:r w:rsidRPr="00520186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 xml:space="preserve"> и </w:t>
      </w:r>
      <w:proofErr w:type="gramStart"/>
      <w:r w:rsidRPr="00520186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социолингвистического</w:t>
      </w:r>
      <w:proofErr w:type="gramEnd"/>
      <w:r w:rsidRPr="00520186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 xml:space="preserve"> компонентов</w:t>
      </w:r>
    </w:p>
    <w:p w:rsidR="00520186" w:rsidRDefault="00520186" w:rsidP="005201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20186" w:rsidRPr="00520186" w:rsidRDefault="00520186" w:rsidP="005201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20186" w:rsidRPr="00520186" w:rsidRDefault="00520186" w:rsidP="00520186">
      <w:pPr>
        <w:shd w:val="clear" w:color="auto" w:fill="FFFFFF"/>
        <w:spacing w:after="0" w:line="240" w:lineRule="auto"/>
        <w:ind w:left="53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20186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ПРОБЛЕМА  АОШ №1</w:t>
      </w:r>
    </w:p>
    <w:p w:rsidR="00520186" w:rsidRDefault="00520186" w:rsidP="00520186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b/>
          <w:i/>
          <w:iCs/>
          <w:color w:val="548DD4" w:themeColor="text2" w:themeTint="99"/>
          <w:sz w:val="32"/>
          <w:szCs w:val="32"/>
        </w:rPr>
      </w:pP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pacing w:val="-3"/>
          <w:sz w:val="32"/>
          <w:szCs w:val="32"/>
        </w:rPr>
        <w:t xml:space="preserve">Развитие личности ученика и учителя в </w:t>
      </w: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z w:val="32"/>
          <w:szCs w:val="32"/>
        </w:rPr>
        <w:t>условиях реализации формирования школы здоровья и здорового образа жизн</w:t>
      </w:r>
      <w:r>
        <w:rPr>
          <w:rFonts w:ascii="Times New Roman" w:hAnsi="Times New Roman" w:cs="Times New Roman"/>
          <w:b/>
          <w:i/>
          <w:iCs/>
          <w:color w:val="548DD4" w:themeColor="text2" w:themeTint="99"/>
          <w:sz w:val="32"/>
          <w:szCs w:val="32"/>
        </w:rPr>
        <w:t>и.</w:t>
      </w:r>
    </w:p>
    <w:p w:rsidR="00520186" w:rsidRDefault="00520186" w:rsidP="00520186">
      <w:pPr>
        <w:shd w:val="clear" w:color="auto" w:fill="FFFFFF"/>
        <w:spacing w:after="0" w:line="240" w:lineRule="auto"/>
        <w:ind w:left="2" w:firstLine="986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520186" w:rsidRDefault="00520186" w:rsidP="00520186">
      <w:pPr>
        <w:shd w:val="clear" w:color="auto" w:fill="FFFFFF"/>
        <w:spacing w:after="0" w:line="240" w:lineRule="auto"/>
        <w:ind w:left="2" w:firstLine="986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520186" w:rsidRPr="00520186" w:rsidRDefault="00520186" w:rsidP="00520186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52018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ПРОБЛЕМА ШКОЛЬНОГО МЕТОДИЧЕСКОГО ОБЪЕДИНЕНИЯ </w:t>
      </w:r>
      <w:r w:rsidRPr="00520186">
        <w:rPr>
          <w:rFonts w:ascii="Times New Roman" w:hAnsi="Times New Roman" w:cs="Times New Roman"/>
          <w:b/>
          <w:i/>
          <w:color w:val="FF0000"/>
          <w:spacing w:val="-4"/>
          <w:sz w:val="32"/>
          <w:szCs w:val="32"/>
        </w:rPr>
        <w:t>УЧИТЕЛЕЙ ИНОСТРАННОГО ЯЗЫКА</w:t>
      </w:r>
    </w:p>
    <w:p w:rsidR="00520186" w:rsidRPr="00520186" w:rsidRDefault="00520186" w:rsidP="00520186">
      <w:pPr>
        <w:shd w:val="clear" w:color="auto" w:fill="FFFFFF"/>
        <w:spacing w:after="0" w:line="240" w:lineRule="auto"/>
        <w:ind w:firstLine="857"/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</w:rPr>
      </w:pP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z w:val="32"/>
          <w:szCs w:val="32"/>
        </w:rPr>
        <w:t xml:space="preserve">Использование на уроках иностранного </w:t>
      </w: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pacing w:val="-3"/>
          <w:sz w:val="32"/>
          <w:szCs w:val="32"/>
        </w:rPr>
        <w:t>языка   инновационных   технологий,   ориенти</w:t>
      </w: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pacing w:val="-3"/>
          <w:sz w:val="32"/>
          <w:szCs w:val="32"/>
        </w:rPr>
        <w:softHyphen/>
      </w:r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z w:val="32"/>
          <w:szCs w:val="32"/>
        </w:rPr>
        <w:t xml:space="preserve">рованных на сохранение здоровья детей,  за счет смены деятельности с учебно-речевой на </w:t>
      </w:r>
      <w:proofErr w:type="gramStart"/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pacing w:val="-4"/>
          <w:sz w:val="32"/>
          <w:szCs w:val="32"/>
        </w:rPr>
        <w:t>игровую</w:t>
      </w:r>
      <w:proofErr w:type="gramEnd"/>
      <w:r w:rsidRPr="00520186">
        <w:rPr>
          <w:rFonts w:ascii="Times New Roman" w:hAnsi="Times New Roman" w:cs="Times New Roman"/>
          <w:b/>
          <w:i/>
          <w:iCs/>
          <w:color w:val="548DD4" w:themeColor="text2" w:themeTint="99"/>
          <w:spacing w:val="-4"/>
          <w:sz w:val="32"/>
          <w:szCs w:val="32"/>
        </w:rPr>
        <w:t>, с интеллектуальной на двигательную</w:t>
      </w:r>
      <w:r w:rsidRPr="00520186">
        <w:rPr>
          <w:rFonts w:ascii="Times New Roman" w:hAnsi="Times New Roman" w:cs="Times New Roman"/>
          <w:b/>
          <w:i/>
          <w:iCs/>
          <w:color w:val="31849B" w:themeColor="accent5" w:themeShade="BF"/>
          <w:spacing w:val="-4"/>
          <w:sz w:val="32"/>
          <w:szCs w:val="32"/>
        </w:rPr>
        <w:t>.</w:t>
      </w:r>
    </w:p>
    <w:p w:rsidR="00520186" w:rsidRPr="000B6B17" w:rsidRDefault="00520186" w:rsidP="00520186">
      <w:pPr>
        <w:spacing w:after="0"/>
        <w:jc w:val="both"/>
        <w:rPr>
          <w:rFonts w:ascii="Arial Black" w:hAnsi="Arial Black"/>
          <w:color w:val="365F91" w:themeColor="accent1" w:themeShade="BF"/>
          <w:sz w:val="28"/>
          <w:szCs w:val="28"/>
        </w:rPr>
      </w:pPr>
    </w:p>
    <w:p w:rsidR="00520186" w:rsidRDefault="00520186" w:rsidP="00520186">
      <w:pPr>
        <w:rPr>
          <w:rFonts w:ascii="Arial Black" w:hAnsi="Arial Black"/>
          <w:i/>
          <w:color w:val="365F91" w:themeColor="accent1" w:themeShade="BF"/>
          <w:sz w:val="28"/>
          <w:szCs w:val="28"/>
        </w:rPr>
      </w:pPr>
    </w:p>
    <w:p w:rsidR="008274B0" w:rsidRDefault="008274B0"/>
    <w:sectPr w:rsidR="0082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186"/>
    <w:rsid w:val="00520186"/>
    <w:rsid w:val="0082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2012-06-14T08:31:00Z</dcterms:created>
  <dcterms:modified xsi:type="dcterms:W3CDTF">2012-06-14T08:33:00Z</dcterms:modified>
</cp:coreProperties>
</file>